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D67" w:rsidRPr="00CD2749" w:rsidRDefault="003F0D67" w:rsidP="003F0D67">
      <w:pPr>
        <w:ind w:firstLine="720"/>
        <w:contextualSpacing/>
        <w:jc w:val="center"/>
        <w:rPr>
          <w:b/>
          <w:shd w:val="clear" w:color="auto" w:fill="FFFFFF"/>
        </w:rPr>
      </w:pPr>
    </w:p>
    <w:p w:rsidR="003F0D67" w:rsidRPr="00CD2749" w:rsidRDefault="003F0D67" w:rsidP="003F0D67">
      <w:pPr>
        <w:ind w:firstLine="720"/>
        <w:contextualSpacing/>
        <w:jc w:val="center"/>
        <w:rPr>
          <w:b/>
          <w:shd w:val="clear" w:color="auto" w:fill="FFFFFF"/>
        </w:rPr>
      </w:pPr>
    </w:p>
    <w:p w:rsidR="003F0D67" w:rsidRPr="00CD2749" w:rsidRDefault="003F0D67" w:rsidP="00CF1B09">
      <w:pPr>
        <w:contextualSpacing/>
        <w:jc w:val="center"/>
        <w:rPr>
          <w:b/>
          <w:shd w:val="clear" w:color="auto" w:fill="FFFFFF"/>
        </w:rPr>
      </w:pPr>
      <w:r w:rsidRPr="00CD2749">
        <w:rPr>
          <w:b/>
          <w:shd w:val="clear" w:color="auto" w:fill="FFFFFF"/>
        </w:rPr>
        <w:t>Political Socialization</w:t>
      </w:r>
    </w:p>
    <w:p w:rsidR="003F0D67" w:rsidRDefault="003F0D67" w:rsidP="00CF1B09">
      <w:pPr>
        <w:jc w:val="center"/>
        <w:rPr>
          <w:b/>
          <w:shd w:val="clear" w:color="auto" w:fill="FFFFFF"/>
        </w:rPr>
      </w:pPr>
    </w:p>
    <w:p w:rsidR="00CF1B09" w:rsidRDefault="00CF1B09" w:rsidP="00CF1B09">
      <w:pPr>
        <w:jc w:val="center"/>
        <w:rPr>
          <w:b/>
          <w:shd w:val="clear" w:color="auto" w:fill="FFFFFF"/>
        </w:rPr>
      </w:pPr>
    </w:p>
    <w:p w:rsidR="00CF1B09" w:rsidRDefault="00CF1B09" w:rsidP="00CF1B09">
      <w:pPr>
        <w:jc w:val="center"/>
        <w:rPr>
          <w:b/>
          <w:shd w:val="clear" w:color="auto" w:fill="FFFFFF"/>
        </w:rPr>
      </w:pPr>
    </w:p>
    <w:p w:rsidR="00CF1B09" w:rsidRPr="00CD2749" w:rsidRDefault="00CF1B09" w:rsidP="00CF1B09">
      <w:pPr>
        <w:jc w:val="center"/>
        <w:rPr>
          <w:b/>
          <w:shd w:val="clear" w:color="auto" w:fill="FFFFFF"/>
        </w:rPr>
      </w:pPr>
    </w:p>
    <w:p w:rsidR="003F0D67" w:rsidRPr="00CD2749" w:rsidRDefault="003F0D67" w:rsidP="00CF1B09">
      <w:pPr>
        <w:jc w:val="center"/>
        <w:rPr>
          <w:shd w:val="clear" w:color="auto" w:fill="FFFFFF"/>
        </w:rPr>
      </w:pPr>
      <w:r w:rsidRPr="00CD2749">
        <w:rPr>
          <w:shd w:val="clear" w:color="auto" w:fill="FFFFFF"/>
        </w:rPr>
        <w:t>Name</w:t>
      </w:r>
    </w:p>
    <w:p w:rsidR="003F0D67" w:rsidRPr="00CD2749" w:rsidRDefault="003F0D67" w:rsidP="00CF1B09">
      <w:pPr>
        <w:jc w:val="center"/>
        <w:rPr>
          <w:shd w:val="clear" w:color="auto" w:fill="FFFFFF"/>
        </w:rPr>
      </w:pPr>
      <w:r w:rsidRPr="00CD2749">
        <w:rPr>
          <w:shd w:val="clear" w:color="auto" w:fill="FFFFFF"/>
        </w:rPr>
        <w:t>Institutional Affiliation</w:t>
      </w:r>
    </w:p>
    <w:p w:rsidR="003F0D67" w:rsidRPr="00CD2749" w:rsidRDefault="003F0D67" w:rsidP="00CF1B09">
      <w:pPr>
        <w:jc w:val="center"/>
        <w:rPr>
          <w:shd w:val="clear" w:color="auto" w:fill="FFFFFF"/>
        </w:rPr>
      </w:pPr>
      <w:r w:rsidRPr="00CD2749">
        <w:rPr>
          <w:shd w:val="clear" w:color="auto" w:fill="FFFFFF"/>
        </w:rPr>
        <w:t>Course</w:t>
      </w:r>
    </w:p>
    <w:p w:rsidR="003F0D67" w:rsidRPr="00CD2749" w:rsidRDefault="003F0D67" w:rsidP="00CF1B09">
      <w:pPr>
        <w:jc w:val="center"/>
        <w:rPr>
          <w:shd w:val="clear" w:color="auto" w:fill="FFFFFF"/>
        </w:rPr>
      </w:pPr>
      <w:r w:rsidRPr="00CD2749">
        <w:rPr>
          <w:shd w:val="clear" w:color="auto" w:fill="FFFFFF"/>
        </w:rPr>
        <w:t>Professor</w:t>
      </w:r>
    </w:p>
    <w:p w:rsidR="003F0D67" w:rsidRPr="00CD2749" w:rsidRDefault="003F0D67" w:rsidP="00CF1B09">
      <w:pPr>
        <w:jc w:val="center"/>
        <w:rPr>
          <w:shd w:val="clear" w:color="auto" w:fill="FFFFFF"/>
        </w:rPr>
      </w:pPr>
      <w:r w:rsidRPr="00CD2749">
        <w:rPr>
          <w:shd w:val="clear" w:color="auto" w:fill="FFFFFF"/>
        </w:rPr>
        <w:t>Name</w:t>
      </w:r>
    </w:p>
    <w:p w:rsidR="003F0D67" w:rsidRPr="00CD2749" w:rsidRDefault="003F0D67" w:rsidP="00533AED">
      <w:pPr>
        <w:ind w:firstLine="720"/>
        <w:contextualSpacing/>
        <w:jc w:val="center"/>
        <w:rPr>
          <w:b/>
          <w:shd w:val="clear" w:color="auto" w:fill="FFFFFF"/>
        </w:rPr>
      </w:pPr>
    </w:p>
    <w:p w:rsidR="003F0D67" w:rsidRPr="00CD2749" w:rsidRDefault="003F0D67">
      <w:pPr>
        <w:rPr>
          <w:b/>
          <w:shd w:val="clear" w:color="auto" w:fill="FFFFFF"/>
        </w:rPr>
      </w:pPr>
      <w:r w:rsidRPr="00CD2749">
        <w:rPr>
          <w:b/>
          <w:shd w:val="clear" w:color="auto" w:fill="FFFFFF"/>
        </w:rPr>
        <w:br w:type="page"/>
      </w:r>
    </w:p>
    <w:p w:rsidR="00954257" w:rsidRPr="00CD2749" w:rsidRDefault="00954257" w:rsidP="00CF1B09">
      <w:pPr>
        <w:contextualSpacing/>
        <w:jc w:val="center"/>
        <w:rPr>
          <w:b/>
          <w:shd w:val="clear" w:color="auto" w:fill="FFFFFF"/>
        </w:rPr>
      </w:pPr>
      <w:r w:rsidRPr="00CD2749">
        <w:rPr>
          <w:b/>
          <w:shd w:val="clear" w:color="auto" w:fill="FFFFFF"/>
        </w:rPr>
        <w:lastRenderedPageBreak/>
        <w:t>Political Socialization</w:t>
      </w:r>
    </w:p>
    <w:p w:rsidR="00130689" w:rsidRPr="00CD2749" w:rsidRDefault="001E7A11" w:rsidP="00130689">
      <w:pPr>
        <w:ind w:firstLine="720"/>
        <w:contextualSpacing/>
        <w:rPr>
          <w:shd w:val="clear" w:color="auto" w:fill="FFFFFF"/>
        </w:rPr>
      </w:pPr>
      <w:r w:rsidRPr="00CD2749">
        <w:rPr>
          <w:shd w:val="clear" w:color="auto" w:fill="FFFFFF"/>
        </w:rPr>
        <w:t xml:space="preserve">Political </w:t>
      </w:r>
      <w:r w:rsidR="00EA57EE" w:rsidRPr="00CD2749">
        <w:rPr>
          <w:shd w:val="clear" w:color="auto" w:fill="FFFFFF"/>
        </w:rPr>
        <w:t>socialization</w:t>
      </w:r>
      <w:r w:rsidRPr="00CD2749">
        <w:rPr>
          <w:shd w:val="clear" w:color="auto" w:fill="FFFFFF"/>
        </w:rPr>
        <w:t xml:space="preserve"> refers to the process </w:t>
      </w:r>
      <w:r w:rsidR="009B4059" w:rsidRPr="00CD2749">
        <w:rPr>
          <w:shd w:val="clear" w:color="auto" w:fill="FFFFFF"/>
        </w:rPr>
        <w:t xml:space="preserve">in </w:t>
      </w:r>
      <w:r w:rsidRPr="00CD2749">
        <w:rPr>
          <w:shd w:val="clear" w:color="auto" w:fill="FFFFFF"/>
        </w:rPr>
        <w:t>which individuals acquire values and opinions that defines their political stand. It’s the process through which citizens of a country understand and internalize how power is organized and arranged around the world</w:t>
      </w:r>
      <w:r w:rsidR="005937D5" w:rsidRPr="00CD2749">
        <w:rPr>
          <w:shd w:val="clear" w:color="auto" w:fill="FFFFFF"/>
        </w:rPr>
        <w:t xml:space="preserve"> </w:t>
      </w:r>
      <w:r w:rsidR="005937D5" w:rsidRPr="00CD2749">
        <w:rPr>
          <w:shd w:val="clear" w:color="auto" w:fill="FFFFFF"/>
        </w:rPr>
        <w:fldChar w:fldCharType="begin"/>
      </w:r>
      <w:r w:rsidR="005937D5" w:rsidRPr="00CD2749">
        <w:rPr>
          <w:shd w:val="clear" w:color="auto" w:fill="FFFFFF"/>
        </w:rPr>
        <w:instrText xml:space="preserve"> ADDIN ZOTERO_ITEM CSL_CITATION {"citationID":"CsL9Kllh","properties":{"formattedCitation":"(Publisher, 2016)","plainCitation":"(Publisher, 2016)","noteIndex":0},"citationItems":[{"id":250,"uris":["http://zotero.org/users/local/v2GNSyVw/items/EJNGKXXZ"],"uri":["http://zotero.org/users/local/v2GNSyVw/items/EJNGKXXZ"],"itemData":{"id":250,"type":"chapter","container-title":"American Government and Politics in the Information Age","language":"en-us","publisher":"University of Minnesota Libraries Publishing edition, 2016. This edition adapted from a work originally produced in 2011 by a publisher who has requested that it not receive attribution.","source":"open.lib.umn.edu","title":"6.2 Political Socialization","URL":"https://open.lib.umn.edu/americangovernment/chapter/6-2-political-socialization/","author":[{"family":"Publisher","given":"Author","dropping-particle":"removed at request of original"}],"accessed":{"date-parts":[["2020",8,5]]},"issued":{"date-parts":[["2016",11,16]]}}}],"schema":"https://github.com/citation-style-language/schema/raw/master/csl-citation.json"} </w:instrText>
      </w:r>
      <w:r w:rsidR="005937D5" w:rsidRPr="00CD2749">
        <w:rPr>
          <w:shd w:val="clear" w:color="auto" w:fill="FFFFFF"/>
        </w:rPr>
        <w:fldChar w:fldCharType="separate"/>
      </w:r>
      <w:r w:rsidR="005937D5" w:rsidRPr="00CD2749">
        <w:t>(Publisher, 2016)</w:t>
      </w:r>
      <w:r w:rsidR="005937D5" w:rsidRPr="00CD2749">
        <w:rPr>
          <w:shd w:val="clear" w:color="auto" w:fill="FFFFFF"/>
        </w:rPr>
        <w:fldChar w:fldCharType="end"/>
      </w:r>
      <w:r w:rsidRPr="00CD2749">
        <w:rPr>
          <w:shd w:val="clear" w:color="auto" w:fill="FFFFFF"/>
        </w:rPr>
        <w:t xml:space="preserve">. </w:t>
      </w:r>
      <w:r w:rsidR="00726170" w:rsidRPr="00CD2749">
        <w:rPr>
          <w:shd w:val="clear" w:color="auto" w:fill="FFFFFF"/>
        </w:rPr>
        <w:t xml:space="preserve">Generally, the process of political socialization is a long term learning process that occurs both consciously and subconsciously. </w:t>
      </w:r>
      <w:r w:rsidR="005A7B41" w:rsidRPr="00CD2749">
        <w:rPr>
          <w:shd w:val="clear" w:color="auto" w:fill="FFFFFF"/>
        </w:rPr>
        <w:t xml:space="preserve">Over the years, there </w:t>
      </w:r>
      <w:r w:rsidR="00A62B28" w:rsidRPr="00CD2749">
        <w:rPr>
          <w:shd w:val="clear" w:color="auto" w:fill="FFFFFF"/>
        </w:rPr>
        <w:t>has been</w:t>
      </w:r>
      <w:r w:rsidR="005A7B41" w:rsidRPr="00CD2749">
        <w:rPr>
          <w:shd w:val="clear" w:color="auto" w:fill="FFFFFF"/>
        </w:rPr>
        <w:t xml:space="preserve"> a great difference between how individuals are viewing politics</w:t>
      </w:r>
      <w:r w:rsidR="006458AC" w:rsidRPr="00CD2749">
        <w:rPr>
          <w:shd w:val="clear" w:color="auto" w:fill="FFFFFF"/>
        </w:rPr>
        <w:t xml:space="preserve"> and political power</w:t>
      </w:r>
      <w:r w:rsidR="005A7B41" w:rsidRPr="00CD2749">
        <w:rPr>
          <w:shd w:val="clear" w:color="auto" w:fill="FFFFFF"/>
        </w:rPr>
        <w:t xml:space="preserve">. </w:t>
      </w:r>
      <w:r w:rsidR="00130689" w:rsidRPr="00CD2749">
        <w:rPr>
          <w:shd w:val="clear" w:color="auto" w:fill="FFFFFF"/>
        </w:rPr>
        <w:t xml:space="preserve">There are several agents through which people socialize politically. For instance, the environment that surrounds individuals influences their political views in various ways. Also, people learn about politics through political parties </w:t>
      </w:r>
      <w:r w:rsidR="00130689" w:rsidRPr="00CD2749">
        <w:rPr>
          <w:shd w:val="clear" w:color="auto" w:fill="FFFFFF"/>
        </w:rPr>
        <w:fldChar w:fldCharType="begin"/>
      </w:r>
      <w:r w:rsidR="00130689" w:rsidRPr="00CD2749">
        <w:rPr>
          <w:shd w:val="clear" w:color="auto" w:fill="FFFFFF"/>
        </w:rPr>
        <w:instrText xml:space="preserve"> ADDIN ZOTERO_ITEM CSL_CITATION {"citationID":"SaMSKDdh","properties":{"formattedCitation":"({\\i{}Political Socialization}, n.d.)","plainCitation":"(Political Socialization, n.d.)","noteIndex":0},"citationItems":[{"id":254,"uris":["http://zotero.org/users/local/v2GNSyVw/items/C74ETS72"],"uri":["http://zotero.org/users/local/v2GNSyVw/items/C74ETS72"],"itemData":{"id":254,"type":"webpage","title":"Political Socialization","URL":"https://saylordotorg.github.io/text_american-government-and-politics-in-the-information-age/s10-02-political-socialization.html","accessed":{"date-parts":[["2020",8,5]]}}}],"schema":"https://github.com/citation-style-language/schema/raw/master/csl-citation.json"} </w:instrText>
      </w:r>
      <w:r w:rsidR="00130689" w:rsidRPr="00CD2749">
        <w:rPr>
          <w:shd w:val="clear" w:color="auto" w:fill="FFFFFF"/>
        </w:rPr>
        <w:fldChar w:fldCharType="separate"/>
      </w:r>
      <w:r w:rsidR="00130689" w:rsidRPr="00CD2749">
        <w:t>(</w:t>
      </w:r>
      <w:r w:rsidR="00130689" w:rsidRPr="00CD2749">
        <w:rPr>
          <w:i/>
          <w:iCs w:val="0"/>
        </w:rPr>
        <w:t>Political Socialization</w:t>
      </w:r>
      <w:r w:rsidR="00130689" w:rsidRPr="00CD2749">
        <w:t xml:space="preserve">, </w:t>
      </w:r>
      <w:proofErr w:type="spellStart"/>
      <w:r w:rsidR="00130689" w:rsidRPr="00CD2749">
        <w:t>n.d.</w:t>
      </w:r>
      <w:proofErr w:type="spellEnd"/>
      <w:r w:rsidR="00130689" w:rsidRPr="00CD2749">
        <w:t>)</w:t>
      </w:r>
      <w:r w:rsidR="00130689" w:rsidRPr="00CD2749">
        <w:rPr>
          <w:shd w:val="clear" w:color="auto" w:fill="FFFFFF"/>
        </w:rPr>
        <w:fldChar w:fldCharType="end"/>
      </w:r>
      <w:r w:rsidR="00130689" w:rsidRPr="00CD2749">
        <w:rPr>
          <w:shd w:val="clear" w:color="auto" w:fill="FFFFFF"/>
        </w:rPr>
        <w:t xml:space="preserve">. Political parties of a country can either reinforce the current norms in politics or introduce an entirely new political pattern. </w:t>
      </w:r>
    </w:p>
    <w:p w:rsidR="00130689" w:rsidRPr="00CD2749" w:rsidRDefault="00130689" w:rsidP="00130689">
      <w:pPr>
        <w:ind w:firstLine="720"/>
        <w:contextualSpacing/>
        <w:rPr>
          <w:rFonts w:eastAsia="Times New Roman"/>
          <w:iCs w:val="0"/>
          <w:kern w:val="36"/>
        </w:rPr>
      </w:pPr>
      <w:r w:rsidRPr="00CD2749">
        <w:rPr>
          <w:shd w:val="clear" w:color="auto" w:fill="FFFFFF"/>
        </w:rPr>
        <w:t xml:space="preserve">According to the political scientist, people do not inherit political norms and culture. Instead, we learn the current culture and fit in. One advantage of political socialization is that it offers a political history that offers guidance in making decisions concerning a political move. Hence, people need to learn about the trends in the political world as it defines the </w:t>
      </w:r>
      <w:proofErr w:type="spellStart"/>
      <w:r w:rsidRPr="00CD2749">
        <w:rPr>
          <w:shd w:val="clear" w:color="auto" w:fill="FFFFFF"/>
        </w:rPr>
        <w:t>behaviour</w:t>
      </w:r>
      <w:proofErr w:type="spellEnd"/>
      <w:r w:rsidRPr="00CD2749">
        <w:rPr>
          <w:shd w:val="clear" w:color="auto" w:fill="FFFFFF"/>
        </w:rPr>
        <w:t xml:space="preserve"> they should portray in the political and economic environment they live in. </w:t>
      </w:r>
      <w:r w:rsidR="00EA57EE" w:rsidRPr="00CD2749">
        <w:rPr>
          <w:shd w:val="clear" w:color="auto" w:fill="FFFFFF"/>
        </w:rPr>
        <w:t>Research indicates that a</w:t>
      </w:r>
      <w:r w:rsidR="005A7B41" w:rsidRPr="00CD2749">
        <w:rPr>
          <w:shd w:val="clear" w:color="auto" w:fill="FFFFFF"/>
        </w:rPr>
        <w:t xml:space="preserve"> shift has occurred on the norms related to running political system</w:t>
      </w:r>
      <w:r w:rsidR="009B4059" w:rsidRPr="00CD2749">
        <w:rPr>
          <w:shd w:val="clear" w:color="auto" w:fill="FFFFFF"/>
        </w:rPr>
        <w:t>s</w:t>
      </w:r>
      <w:r w:rsidR="005A7B41" w:rsidRPr="00CD2749">
        <w:rPr>
          <w:shd w:val="clear" w:color="auto" w:fill="FFFFFF"/>
        </w:rPr>
        <w:t xml:space="preserve"> across the world.</w:t>
      </w:r>
      <w:r w:rsidR="00EA57EE" w:rsidRPr="00CD2749">
        <w:rPr>
          <w:shd w:val="clear" w:color="auto" w:fill="FFFFFF"/>
        </w:rPr>
        <w:t xml:space="preserve"> </w:t>
      </w:r>
      <w:r w:rsidR="009D266B" w:rsidRPr="00CD2749">
        <w:rPr>
          <w:shd w:val="clear" w:color="auto" w:fill="FFFFFF"/>
        </w:rPr>
        <w:t xml:space="preserve">Today, citizens are empowered in such a way that they know what is right or wrong concerning politics. </w:t>
      </w:r>
      <w:r w:rsidR="003D35A6" w:rsidRPr="00CD2749">
        <w:rPr>
          <w:shd w:val="clear" w:color="auto" w:fill="FFFFFF"/>
        </w:rPr>
        <w:t>They have developed several ways</w:t>
      </w:r>
      <w:r w:rsidR="002607DA" w:rsidRPr="00CD2749">
        <w:rPr>
          <w:shd w:val="clear" w:color="auto" w:fill="FFFFFF"/>
        </w:rPr>
        <w:t xml:space="preserve"> to address the i</w:t>
      </w:r>
      <w:r w:rsidR="003D35A6" w:rsidRPr="00CD2749">
        <w:rPr>
          <w:shd w:val="clear" w:color="auto" w:fill="FFFFFF"/>
        </w:rPr>
        <w:t>njustices in the political world</w:t>
      </w:r>
      <w:r w:rsidR="002607DA" w:rsidRPr="00CD2749">
        <w:rPr>
          <w:shd w:val="clear" w:color="auto" w:fill="FFFFFF"/>
        </w:rPr>
        <w:t xml:space="preserve">. </w:t>
      </w:r>
      <w:r w:rsidR="00726170" w:rsidRPr="00CD2749">
        <w:rPr>
          <w:shd w:val="clear" w:color="auto" w:fill="FFFFFF"/>
        </w:rPr>
        <w:t>In museums, there are numerous galleries of past events, past leadership and people movements that caused havoc in a country</w:t>
      </w:r>
      <w:r w:rsidRPr="00CD2749">
        <w:rPr>
          <w:shd w:val="clear" w:color="auto" w:fill="FFFFFF"/>
        </w:rPr>
        <w:t>, f</w:t>
      </w:r>
      <w:r w:rsidR="00726170" w:rsidRPr="00CD2749">
        <w:rPr>
          <w:shd w:val="clear" w:color="auto" w:fill="FFFFFF"/>
        </w:rPr>
        <w:t xml:space="preserve">or example, </w:t>
      </w:r>
      <w:r w:rsidR="006458AC" w:rsidRPr="00CD2749">
        <w:rPr>
          <w:shd w:val="clear" w:color="auto" w:fill="FFFFFF"/>
        </w:rPr>
        <w:t>V</w:t>
      </w:r>
      <w:r w:rsidR="00726170" w:rsidRPr="00726170">
        <w:rPr>
          <w:rFonts w:eastAsia="Times New Roman"/>
          <w:iCs w:val="0"/>
          <w:kern w:val="36"/>
        </w:rPr>
        <w:t>ietnam, Through the Eyes of Artists</w:t>
      </w:r>
      <w:r w:rsidRPr="00CD2749">
        <w:rPr>
          <w:rFonts w:eastAsia="Times New Roman"/>
          <w:iCs w:val="0"/>
          <w:kern w:val="36"/>
        </w:rPr>
        <w:t xml:space="preserve"> painting</w:t>
      </w:r>
      <w:r w:rsidR="00726170" w:rsidRPr="00CD2749">
        <w:rPr>
          <w:rFonts w:eastAsia="Times New Roman"/>
          <w:iCs w:val="0"/>
          <w:kern w:val="36"/>
        </w:rPr>
        <w:t>.</w:t>
      </w:r>
      <w:r w:rsidRPr="00CD2749">
        <w:rPr>
          <w:rFonts w:eastAsia="Times New Roman"/>
          <w:iCs w:val="0"/>
          <w:kern w:val="36"/>
        </w:rPr>
        <w:t xml:space="preserve"> The photo is</w:t>
      </w:r>
      <w:r w:rsidRPr="00CD2749">
        <w:rPr>
          <w:sz w:val="30"/>
          <w:szCs w:val="30"/>
          <w:shd w:val="clear" w:color="auto" w:fill="FFFFFF"/>
        </w:rPr>
        <w:t xml:space="preserve"> </w:t>
      </w:r>
      <w:r w:rsidRPr="00CD2749">
        <w:rPr>
          <w:szCs w:val="30"/>
          <w:shd w:val="clear" w:color="auto" w:fill="FFFFFF"/>
        </w:rPr>
        <w:t xml:space="preserve">a view of the Vietnam War era through Vietnamese eyes, the eyes of people on the receiving end of aggression </w:t>
      </w:r>
      <w:r w:rsidRPr="00CD2749">
        <w:rPr>
          <w:rFonts w:eastAsia="Times New Roman"/>
          <w:iCs w:val="0"/>
          <w:kern w:val="36"/>
        </w:rPr>
        <w:fldChar w:fldCharType="begin"/>
      </w:r>
      <w:r w:rsidRPr="00CD2749">
        <w:rPr>
          <w:rFonts w:eastAsia="Times New Roman"/>
          <w:iCs w:val="0"/>
          <w:kern w:val="36"/>
        </w:rPr>
        <w:instrText xml:space="preserve"> ADDIN ZOTERO_ITEM CSL_CITATION {"citationID":"ySLF1HbM","properties":{"formattedCitation":"(Cotter, 2019)","plainCitation":"(Cotter, 2019)","noteIndex":0},"citationItems":[{"id":262,"uris":["http://zotero.org/users/local/v2GNSyVw/items/I8USPQ6Q"],"uri":["http://zotero.org/users/local/v2GNSyVw/items/I8USPQ6Q"],"itemData":{"id":262,"type":"article-newspaper","abstract":"The war and its human toll had a profound impact on artists addressing the turbulent times. The personal and political meet in a poignant show at the Smithsonian American Art Museum.","container-title":"The New York Times","ISSN":"0362-4331","language":"en-US","section":"Arts","source":"NYTimes.com","title":"Vietnam, Through the Eyes of Artists","URL":"https://www.nytimes.com/2019/04/04/arts/design/vietnam-war-american-art-review-smithsonian.html","author":[{"family":"Cotter","given":"Holland"}],"accessed":{"date-parts":[["2020",8,5]]},"issued":{"date-parts":[["2019",4,4]]}}}],"schema":"https://github.com/citation-style-language/schema/raw/master/csl-citation.json"} </w:instrText>
      </w:r>
      <w:r w:rsidRPr="00CD2749">
        <w:rPr>
          <w:rFonts w:eastAsia="Times New Roman"/>
          <w:iCs w:val="0"/>
          <w:kern w:val="36"/>
        </w:rPr>
        <w:fldChar w:fldCharType="separate"/>
      </w:r>
      <w:r w:rsidRPr="00CD2749">
        <w:t>(Cotter, 2019)</w:t>
      </w:r>
      <w:r w:rsidRPr="00CD2749">
        <w:rPr>
          <w:rFonts w:eastAsia="Times New Roman"/>
          <w:iCs w:val="0"/>
          <w:kern w:val="36"/>
        </w:rPr>
        <w:fldChar w:fldCharType="end"/>
      </w:r>
      <w:r w:rsidRPr="00CD2749">
        <w:rPr>
          <w:szCs w:val="30"/>
          <w:shd w:val="clear" w:color="auto" w:fill="FFFFFF"/>
        </w:rPr>
        <w:t>.</w:t>
      </w:r>
    </w:p>
    <w:p w:rsidR="003D35A6" w:rsidRPr="00CD2749" w:rsidRDefault="00E11B08" w:rsidP="000F51A3">
      <w:pPr>
        <w:ind w:firstLine="720"/>
        <w:contextualSpacing/>
        <w:jc w:val="center"/>
        <w:rPr>
          <w:sz w:val="28"/>
          <w:shd w:val="clear" w:color="auto" w:fill="FFFFFF"/>
        </w:rPr>
      </w:pPr>
      <w:r w:rsidRPr="00CD2749">
        <w:rPr>
          <w:noProof/>
          <w:shd w:val="clear" w:color="auto" w:fill="FFFFFF"/>
        </w:rPr>
        <w:lastRenderedPageBreak/>
        <w:drawing>
          <wp:inline distT="0" distB="0" distL="0" distR="0" wp14:anchorId="2517DDB2" wp14:editId="1FA0AB04">
            <wp:extent cx="6000057" cy="4244912"/>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vietnamart1-superJumb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13116" cy="4254151"/>
                    </a:xfrm>
                    <a:prstGeom prst="rect">
                      <a:avLst/>
                    </a:prstGeom>
                  </pic:spPr>
                </pic:pic>
              </a:graphicData>
            </a:graphic>
          </wp:inline>
        </w:drawing>
      </w:r>
      <w:r w:rsidRPr="00CD2749">
        <w:rPr>
          <w:rStyle w:val="css-16f3y1r"/>
          <w:bdr w:val="none" w:sz="0" w:space="0" w:color="auto" w:frame="1"/>
          <w:shd w:val="clear" w:color="auto" w:fill="FFFFFF"/>
        </w:rPr>
        <w:t xml:space="preserve">A detail of Leon Golub’s “Vietnam II” (1973), at the Smithsonian American Art </w:t>
      </w:r>
      <w:proofErr w:type="spellStart"/>
      <w:r w:rsidRPr="00CD2749">
        <w:rPr>
          <w:rStyle w:val="css-16f3y1r"/>
          <w:bdr w:val="none" w:sz="0" w:space="0" w:color="auto" w:frame="1"/>
          <w:shd w:val="clear" w:color="auto" w:fill="FFFFFF"/>
        </w:rPr>
        <w:t>Museum.</w:t>
      </w:r>
      <w:r w:rsidRPr="00CD2749">
        <w:rPr>
          <w:rStyle w:val="css-1ly73wi"/>
          <w:spacing w:val="2"/>
          <w:bdr w:val="none" w:sz="0" w:space="0" w:color="auto" w:frame="1"/>
          <w:shd w:val="clear" w:color="auto" w:fill="FFFFFF"/>
        </w:rPr>
        <w:t>Credit</w:t>
      </w:r>
      <w:proofErr w:type="spellEnd"/>
      <w:r w:rsidRPr="00CD2749">
        <w:rPr>
          <w:rStyle w:val="css-1ly73wi"/>
          <w:spacing w:val="2"/>
          <w:bdr w:val="none" w:sz="0" w:space="0" w:color="auto" w:frame="1"/>
          <w:shd w:val="clear" w:color="auto" w:fill="FFFFFF"/>
        </w:rPr>
        <w:t>...</w:t>
      </w:r>
      <w:r w:rsidRPr="00CD2749">
        <w:rPr>
          <w:rStyle w:val="css-cnj6d5"/>
          <w:spacing w:val="2"/>
          <w:bdr w:val="none" w:sz="0" w:space="0" w:color="auto" w:frame="1"/>
          <w:shd w:val="clear" w:color="auto" w:fill="FFFFFF"/>
        </w:rPr>
        <w:t xml:space="preserve">The Nancy </w:t>
      </w:r>
      <w:proofErr w:type="spellStart"/>
      <w:r w:rsidRPr="00CD2749">
        <w:rPr>
          <w:rStyle w:val="css-cnj6d5"/>
          <w:spacing w:val="2"/>
          <w:bdr w:val="none" w:sz="0" w:space="0" w:color="auto" w:frame="1"/>
          <w:shd w:val="clear" w:color="auto" w:fill="FFFFFF"/>
        </w:rPr>
        <w:t>Spero</w:t>
      </w:r>
      <w:proofErr w:type="spellEnd"/>
      <w:r w:rsidRPr="00CD2749">
        <w:rPr>
          <w:rStyle w:val="css-cnj6d5"/>
          <w:spacing w:val="2"/>
          <w:bdr w:val="none" w:sz="0" w:space="0" w:color="auto" w:frame="1"/>
          <w:shd w:val="clear" w:color="auto" w:fill="FFFFFF"/>
        </w:rPr>
        <w:t xml:space="preserve"> and Leon Golub Foundation for the Arts/Licensed by VAGA at Artists Rights Society (ARS), NY; Tate, London; Justin T. </w:t>
      </w:r>
      <w:proofErr w:type="spellStart"/>
      <w:r w:rsidRPr="00CD2749">
        <w:rPr>
          <w:rStyle w:val="css-cnj6d5"/>
          <w:spacing w:val="2"/>
          <w:bdr w:val="none" w:sz="0" w:space="0" w:color="auto" w:frame="1"/>
          <w:shd w:val="clear" w:color="auto" w:fill="FFFFFF"/>
        </w:rPr>
        <w:t>Gellerson</w:t>
      </w:r>
      <w:proofErr w:type="spellEnd"/>
      <w:r w:rsidRPr="00CD2749">
        <w:rPr>
          <w:rStyle w:val="css-cnj6d5"/>
          <w:spacing w:val="2"/>
          <w:bdr w:val="none" w:sz="0" w:space="0" w:color="auto" w:frame="1"/>
          <w:shd w:val="clear" w:color="auto" w:fill="FFFFFF"/>
        </w:rPr>
        <w:t xml:space="preserve"> for The New York Times</w:t>
      </w:r>
    </w:p>
    <w:p w:rsidR="00E11B08" w:rsidRPr="00CD2749" w:rsidRDefault="00E11B08" w:rsidP="00533AED">
      <w:pPr>
        <w:ind w:firstLine="720"/>
        <w:contextualSpacing/>
        <w:jc w:val="center"/>
        <w:rPr>
          <w:b/>
          <w:shd w:val="clear" w:color="auto" w:fill="FFFFFF"/>
        </w:rPr>
      </w:pPr>
    </w:p>
    <w:p w:rsidR="00E11B08" w:rsidRPr="00CD2749" w:rsidRDefault="00E11B08">
      <w:pPr>
        <w:rPr>
          <w:b/>
          <w:shd w:val="clear" w:color="auto" w:fill="FFFFFF"/>
        </w:rPr>
      </w:pPr>
      <w:r w:rsidRPr="00CD2749">
        <w:rPr>
          <w:b/>
          <w:shd w:val="clear" w:color="auto" w:fill="FFFFFF"/>
        </w:rPr>
        <w:br w:type="page"/>
      </w:r>
    </w:p>
    <w:p w:rsidR="009D266B" w:rsidRPr="00CD2749" w:rsidRDefault="003D35A6" w:rsidP="00CF1B09">
      <w:pPr>
        <w:contextualSpacing/>
        <w:jc w:val="center"/>
        <w:rPr>
          <w:b/>
          <w:shd w:val="clear" w:color="auto" w:fill="FFFFFF"/>
        </w:rPr>
      </w:pPr>
      <w:bookmarkStart w:id="0" w:name="_GoBack"/>
      <w:bookmarkEnd w:id="0"/>
      <w:r w:rsidRPr="00CD2749">
        <w:rPr>
          <w:b/>
          <w:shd w:val="clear" w:color="auto" w:fill="FFFFFF"/>
        </w:rPr>
        <w:lastRenderedPageBreak/>
        <w:t>References</w:t>
      </w:r>
    </w:p>
    <w:p w:rsidR="00726170" w:rsidRPr="00CD2749" w:rsidRDefault="005937D5" w:rsidP="00726170">
      <w:pPr>
        <w:pStyle w:val="Bibliography"/>
      </w:pPr>
      <w:r w:rsidRPr="00CD2749">
        <w:rPr>
          <w:sz w:val="22"/>
          <w:szCs w:val="22"/>
        </w:rPr>
        <w:fldChar w:fldCharType="begin"/>
      </w:r>
      <w:r w:rsidRPr="00CD2749">
        <w:instrText xml:space="preserve"> ADDIN ZOTERO_BIBL {"uncited":[],"omitted":[],"custom":[]} CSL_BIBLIOGRAPHY </w:instrText>
      </w:r>
      <w:r w:rsidRPr="00CD2749">
        <w:rPr>
          <w:sz w:val="22"/>
          <w:szCs w:val="22"/>
        </w:rPr>
        <w:fldChar w:fldCharType="separate"/>
      </w:r>
      <w:r w:rsidR="00726170" w:rsidRPr="00CD2749">
        <w:t xml:space="preserve">Cotter, H. (2019, April 4). </w:t>
      </w:r>
      <w:proofErr w:type="gramStart"/>
      <w:r w:rsidR="00726170" w:rsidRPr="00CD2749">
        <w:t>Vietnam, Through the Eyes of Artists.</w:t>
      </w:r>
      <w:proofErr w:type="gramEnd"/>
      <w:r w:rsidR="00726170" w:rsidRPr="00CD2749">
        <w:t xml:space="preserve"> </w:t>
      </w:r>
      <w:proofErr w:type="gramStart"/>
      <w:r w:rsidR="00726170" w:rsidRPr="00CD2749">
        <w:rPr>
          <w:i/>
        </w:rPr>
        <w:t>The New York Times</w:t>
      </w:r>
      <w:r w:rsidR="00726170" w:rsidRPr="00CD2749">
        <w:t>.</w:t>
      </w:r>
      <w:proofErr w:type="gramEnd"/>
      <w:r w:rsidR="00726170" w:rsidRPr="00CD2749">
        <w:t xml:space="preserve"> https://www.nytimes.com/2019/04/04/arts/design/vietnam-war-american-art-review-smithsonian.html</w:t>
      </w:r>
    </w:p>
    <w:p w:rsidR="00726170" w:rsidRPr="00CD2749" w:rsidRDefault="00726170" w:rsidP="00726170">
      <w:pPr>
        <w:pStyle w:val="Bibliography"/>
      </w:pPr>
      <w:proofErr w:type="gramStart"/>
      <w:r w:rsidRPr="00CD2749">
        <w:rPr>
          <w:i/>
        </w:rPr>
        <w:t>Political Socialization</w:t>
      </w:r>
      <w:r w:rsidRPr="00CD2749">
        <w:t>.</w:t>
      </w:r>
      <w:proofErr w:type="gramEnd"/>
      <w:r w:rsidRPr="00CD2749">
        <w:t xml:space="preserve"> </w:t>
      </w:r>
      <w:proofErr w:type="gramStart"/>
      <w:r w:rsidRPr="00CD2749">
        <w:t>(</w:t>
      </w:r>
      <w:proofErr w:type="spellStart"/>
      <w:r w:rsidRPr="00CD2749">
        <w:t>n.d.</w:t>
      </w:r>
      <w:proofErr w:type="spellEnd"/>
      <w:r w:rsidRPr="00CD2749">
        <w:t>).</w:t>
      </w:r>
      <w:proofErr w:type="gramEnd"/>
      <w:r w:rsidRPr="00CD2749">
        <w:t xml:space="preserve"> Retrieved August 5, 2020, from https://saylordotorg.github.io/text_american-government-and-politics-in-the-information-age/s10-02-political-socialization.html</w:t>
      </w:r>
    </w:p>
    <w:p w:rsidR="00726170" w:rsidRPr="00CD2749" w:rsidRDefault="00726170" w:rsidP="00726170">
      <w:pPr>
        <w:pStyle w:val="Bibliography"/>
      </w:pPr>
      <w:r w:rsidRPr="00CD2749">
        <w:t xml:space="preserve">Publisher, A. removed at request of original. </w:t>
      </w:r>
      <w:proofErr w:type="gramStart"/>
      <w:r w:rsidRPr="00CD2749">
        <w:t>(2016). 6.2 Political Socialization.</w:t>
      </w:r>
      <w:proofErr w:type="gramEnd"/>
      <w:r w:rsidRPr="00CD2749">
        <w:t xml:space="preserve"> </w:t>
      </w:r>
      <w:proofErr w:type="gramStart"/>
      <w:r w:rsidRPr="00CD2749">
        <w:t xml:space="preserve">In </w:t>
      </w:r>
      <w:r w:rsidRPr="00CD2749">
        <w:rPr>
          <w:i/>
        </w:rPr>
        <w:t>American Government and Politics in the Information Age</w:t>
      </w:r>
      <w:r w:rsidRPr="00CD2749">
        <w:t>.</w:t>
      </w:r>
      <w:proofErr w:type="gramEnd"/>
      <w:r w:rsidRPr="00CD2749">
        <w:t xml:space="preserve"> </w:t>
      </w:r>
      <w:proofErr w:type="gramStart"/>
      <w:r w:rsidRPr="00CD2749">
        <w:t>University of Minnesota Libraries Publishing edition, 2016.</w:t>
      </w:r>
      <w:proofErr w:type="gramEnd"/>
      <w:r w:rsidRPr="00CD2749">
        <w:t xml:space="preserve"> This edition adapted from a work originally produced in 2011 by a publisher who has requested that it not receive attribution. https://open.lib.umn.edu/americangovernment/chapter/6-2-political-socialization/</w:t>
      </w:r>
      <w:r w:rsidR="00A722E0" w:rsidRPr="00CD2749">
        <w:t>.</w:t>
      </w:r>
    </w:p>
    <w:p w:rsidR="00A722E0" w:rsidRPr="00CD2749" w:rsidRDefault="00A722E0" w:rsidP="00A722E0"/>
    <w:p w:rsidR="00A722E0" w:rsidRPr="00CD2749" w:rsidRDefault="00A722E0" w:rsidP="00A722E0"/>
    <w:p w:rsidR="00591ACD" w:rsidRPr="00CD2749" w:rsidRDefault="005937D5" w:rsidP="005937D5">
      <w:pPr>
        <w:contextualSpacing/>
      </w:pPr>
      <w:r w:rsidRPr="00CD2749">
        <w:fldChar w:fldCharType="end"/>
      </w:r>
    </w:p>
    <w:p w:rsidR="00726170" w:rsidRPr="00CD2749" w:rsidRDefault="00726170" w:rsidP="005937D5">
      <w:pPr>
        <w:contextualSpacing/>
      </w:pPr>
    </w:p>
    <w:p w:rsidR="00726170" w:rsidRPr="00CD2749" w:rsidRDefault="00726170" w:rsidP="005937D5">
      <w:pPr>
        <w:contextualSpacing/>
      </w:pPr>
    </w:p>
    <w:p w:rsidR="00726170" w:rsidRPr="00CD2749" w:rsidRDefault="00726170" w:rsidP="005937D5">
      <w:pPr>
        <w:contextualSpacing/>
      </w:pPr>
    </w:p>
    <w:sectPr w:rsidR="00726170" w:rsidRPr="00CD2749"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DF6" w:rsidRDefault="006F4DF6" w:rsidP="003F0D67">
      <w:pPr>
        <w:spacing w:line="240" w:lineRule="auto"/>
      </w:pPr>
      <w:r>
        <w:separator/>
      </w:r>
    </w:p>
  </w:endnote>
  <w:endnote w:type="continuationSeparator" w:id="0">
    <w:p w:rsidR="006F4DF6" w:rsidRDefault="006F4DF6" w:rsidP="003F0D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DF6" w:rsidRDefault="006F4DF6" w:rsidP="003F0D67">
      <w:pPr>
        <w:spacing w:line="240" w:lineRule="auto"/>
      </w:pPr>
      <w:r>
        <w:separator/>
      </w:r>
    </w:p>
  </w:footnote>
  <w:footnote w:type="continuationSeparator" w:id="0">
    <w:p w:rsidR="006F4DF6" w:rsidRDefault="006F4DF6" w:rsidP="003F0D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4867589"/>
      <w:docPartObj>
        <w:docPartGallery w:val="Page Numbers (Top of Page)"/>
        <w:docPartUnique/>
      </w:docPartObj>
    </w:sdtPr>
    <w:sdtEndPr>
      <w:rPr>
        <w:noProof/>
      </w:rPr>
    </w:sdtEndPr>
    <w:sdtContent>
      <w:p w:rsidR="003F0D67" w:rsidRDefault="003F0D67">
        <w:pPr>
          <w:pStyle w:val="Header"/>
          <w:jc w:val="right"/>
        </w:pPr>
        <w:r>
          <w:fldChar w:fldCharType="begin"/>
        </w:r>
        <w:r>
          <w:instrText xml:space="preserve"> PAGE   \* MERGEFORMAT </w:instrText>
        </w:r>
        <w:r>
          <w:fldChar w:fldCharType="separate"/>
        </w:r>
        <w:r w:rsidR="00CF1B09">
          <w:rPr>
            <w:noProof/>
          </w:rPr>
          <w:t>1</w:t>
        </w:r>
        <w:r>
          <w:rPr>
            <w:noProof/>
          </w:rPr>
          <w:fldChar w:fldCharType="end"/>
        </w:r>
      </w:p>
    </w:sdtContent>
  </w:sdt>
  <w:p w:rsidR="003F0D67" w:rsidRDefault="003F0D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0sDS3MDY2NjcwsDBQ0lEKTi0uzszPAykwrAUATZBIniwAAAA="/>
  </w:docVars>
  <w:rsids>
    <w:rsidRoot w:val="000E02B6"/>
    <w:rsid w:val="000E02B6"/>
    <w:rsid w:val="000F51A3"/>
    <w:rsid w:val="00130689"/>
    <w:rsid w:val="001352BC"/>
    <w:rsid w:val="001E7A11"/>
    <w:rsid w:val="0024366F"/>
    <w:rsid w:val="002607DA"/>
    <w:rsid w:val="003D35A6"/>
    <w:rsid w:val="003D4EDD"/>
    <w:rsid w:val="003F0D67"/>
    <w:rsid w:val="00416F35"/>
    <w:rsid w:val="0048034F"/>
    <w:rsid w:val="004A15B7"/>
    <w:rsid w:val="004D7E18"/>
    <w:rsid w:val="00522E90"/>
    <w:rsid w:val="00533AED"/>
    <w:rsid w:val="00591ACD"/>
    <w:rsid w:val="005937D5"/>
    <w:rsid w:val="005A7B41"/>
    <w:rsid w:val="005B218B"/>
    <w:rsid w:val="006458AC"/>
    <w:rsid w:val="006F4DF6"/>
    <w:rsid w:val="00726170"/>
    <w:rsid w:val="0090018A"/>
    <w:rsid w:val="00946B15"/>
    <w:rsid w:val="009475ED"/>
    <w:rsid w:val="00954257"/>
    <w:rsid w:val="00964C07"/>
    <w:rsid w:val="00967D29"/>
    <w:rsid w:val="009B4059"/>
    <w:rsid w:val="009D266B"/>
    <w:rsid w:val="00A06437"/>
    <w:rsid w:val="00A62B28"/>
    <w:rsid w:val="00A722E0"/>
    <w:rsid w:val="00AE793E"/>
    <w:rsid w:val="00B922EF"/>
    <w:rsid w:val="00BE09AD"/>
    <w:rsid w:val="00BE2F09"/>
    <w:rsid w:val="00BF6C61"/>
    <w:rsid w:val="00C02C94"/>
    <w:rsid w:val="00CA462D"/>
    <w:rsid w:val="00CC7294"/>
    <w:rsid w:val="00CD2749"/>
    <w:rsid w:val="00CE58B9"/>
    <w:rsid w:val="00CF1B09"/>
    <w:rsid w:val="00DB00BF"/>
    <w:rsid w:val="00E11B08"/>
    <w:rsid w:val="00EA57EE"/>
    <w:rsid w:val="00F15D9C"/>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link w:val="Heading1Char"/>
    <w:uiPriority w:val="9"/>
    <w:qFormat/>
    <w:rsid w:val="00726170"/>
    <w:pPr>
      <w:spacing w:before="100" w:beforeAutospacing="1" w:after="100" w:afterAutospacing="1" w:line="240" w:lineRule="auto"/>
      <w:outlineLvl w:val="0"/>
    </w:pPr>
    <w:rPr>
      <w:rFonts w:eastAsia="Times New Roman"/>
      <w:b/>
      <w:bCs/>
      <w:iCs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EA57EE"/>
  </w:style>
  <w:style w:type="paragraph" w:styleId="NormalWeb">
    <w:name w:val="Normal (Web)"/>
    <w:basedOn w:val="Normal"/>
    <w:uiPriority w:val="99"/>
    <w:semiHidden/>
    <w:unhideWhenUsed/>
    <w:rsid w:val="00533AED"/>
    <w:pPr>
      <w:spacing w:before="100" w:beforeAutospacing="1" w:after="100" w:afterAutospacing="1" w:line="240" w:lineRule="auto"/>
    </w:pPr>
    <w:rPr>
      <w:rFonts w:eastAsia="Times New Roman"/>
      <w:iCs w:val="0"/>
    </w:rPr>
  </w:style>
  <w:style w:type="character" w:customStyle="1" w:styleId="footnote">
    <w:name w:val="footnote"/>
    <w:basedOn w:val="DefaultParagraphFont"/>
    <w:rsid w:val="00BE2F09"/>
  </w:style>
  <w:style w:type="character" w:styleId="Emphasis">
    <w:name w:val="Emphasis"/>
    <w:basedOn w:val="DefaultParagraphFont"/>
    <w:uiPriority w:val="20"/>
    <w:qFormat/>
    <w:rsid w:val="00BE2F09"/>
    <w:rPr>
      <w:i/>
      <w:iCs w:val="0"/>
    </w:rPr>
  </w:style>
  <w:style w:type="paragraph" w:styleId="Bibliography">
    <w:name w:val="Bibliography"/>
    <w:basedOn w:val="Normal"/>
    <w:next w:val="Normal"/>
    <w:uiPriority w:val="37"/>
    <w:unhideWhenUsed/>
    <w:rsid w:val="005937D5"/>
    <w:pPr>
      <w:ind w:left="720" w:hanging="720"/>
    </w:pPr>
  </w:style>
  <w:style w:type="paragraph" w:styleId="Header">
    <w:name w:val="header"/>
    <w:basedOn w:val="Normal"/>
    <w:link w:val="HeaderChar"/>
    <w:uiPriority w:val="99"/>
    <w:unhideWhenUsed/>
    <w:rsid w:val="003F0D67"/>
    <w:pPr>
      <w:tabs>
        <w:tab w:val="center" w:pos="4680"/>
        <w:tab w:val="right" w:pos="9360"/>
      </w:tabs>
      <w:spacing w:line="240" w:lineRule="auto"/>
    </w:pPr>
  </w:style>
  <w:style w:type="character" w:customStyle="1" w:styleId="HeaderChar">
    <w:name w:val="Header Char"/>
    <w:basedOn w:val="DefaultParagraphFont"/>
    <w:link w:val="Header"/>
    <w:uiPriority w:val="99"/>
    <w:rsid w:val="003F0D67"/>
    <w:rPr>
      <w:rFonts w:asciiTheme="minorHAnsi" w:hAnsiTheme="minorHAnsi"/>
      <w:iCs w:val="0"/>
      <w:sz w:val="22"/>
    </w:rPr>
  </w:style>
  <w:style w:type="paragraph" w:styleId="Footer">
    <w:name w:val="footer"/>
    <w:basedOn w:val="Normal"/>
    <w:link w:val="FooterChar"/>
    <w:uiPriority w:val="99"/>
    <w:unhideWhenUsed/>
    <w:rsid w:val="003F0D67"/>
    <w:pPr>
      <w:tabs>
        <w:tab w:val="center" w:pos="4680"/>
        <w:tab w:val="right" w:pos="9360"/>
      </w:tabs>
      <w:spacing w:line="240" w:lineRule="auto"/>
    </w:pPr>
  </w:style>
  <w:style w:type="character" w:customStyle="1" w:styleId="FooterChar">
    <w:name w:val="Footer Char"/>
    <w:basedOn w:val="DefaultParagraphFont"/>
    <w:link w:val="Footer"/>
    <w:uiPriority w:val="99"/>
    <w:rsid w:val="003F0D67"/>
    <w:rPr>
      <w:rFonts w:asciiTheme="minorHAnsi" w:hAnsiTheme="minorHAnsi"/>
      <w:iCs w:val="0"/>
      <w:sz w:val="22"/>
    </w:rPr>
  </w:style>
  <w:style w:type="character" w:customStyle="1" w:styleId="Heading1Char">
    <w:name w:val="Heading 1 Char"/>
    <w:basedOn w:val="DefaultParagraphFont"/>
    <w:link w:val="Heading1"/>
    <w:uiPriority w:val="9"/>
    <w:rsid w:val="00726170"/>
    <w:rPr>
      <w:rFonts w:eastAsia="Times New Roman"/>
      <w:b/>
      <w:bCs/>
      <w:kern w:val="36"/>
      <w:sz w:val="48"/>
      <w:szCs w:val="48"/>
    </w:rPr>
  </w:style>
  <w:style w:type="character" w:customStyle="1" w:styleId="css-16f3y1r">
    <w:name w:val="css-16f3y1r"/>
    <w:basedOn w:val="DefaultParagraphFont"/>
    <w:rsid w:val="00E11B08"/>
  </w:style>
  <w:style w:type="character" w:customStyle="1" w:styleId="css-cnj6d5">
    <w:name w:val="css-cnj6d5"/>
    <w:basedOn w:val="DefaultParagraphFont"/>
    <w:rsid w:val="00E11B08"/>
  </w:style>
  <w:style w:type="character" w:customStyle="1" w:styleId="css-1ly73wi">
    <w:name w:val="css-1ly73wi"/>
    <w:basedOn w:val="DefaultParagraphFont"/>
    <w:rsid w:val="00E11B08"/>
  </w:style>
  <w:style w:type="paragraph" w:styleId="BalloonText">
    <w:name w:val="Balloon Text"/>
    <w:basedOn w:val="Normal"/>
    <w:link w:val="BalloonTextChar"/>
    <w:uiPriority w:val="99"/>
    <w:semiHidden/>
    <w:unhideWhenUsed/>
    <w:rsid w:val="00CF1B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1">
    <w:name w:val="heading 1"/>
    <w:basedOn w:val="Normal"/>
    <w:link w:val="Heading1Char"/>
    <w:uiPriority w:val="9"/>
    <w:qFormat/>
    <w:rsid w:val="00726170"/>
    <w:pPr>
      <w:spacing w:before="100" w:beforeAutospacing="1" w:after="100" w:afterAutospacing="1" w:line="240" w:lineRule="auto"/>
      <w:outlineLvl w:val="0"/>
    </w:pPr>
    <w:rPr>
      <w:rFonts w:eastAsia="Times New Roman"/>
      <w:b/>
      <w:bCs/>
      <w:iCs w:val="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EA57EE"/>
  </w:style>
  <w:style w:type="paragraph" w:styleId="NormalWeb">
    <w:name w:val="Normal (Web)"/>
    <w:basedOn w:val="Normal"/>
    <w:uiPriority w:val="99"/>
    <w:semiHidden/>
    <w:unhideWhenUsed/>
    <w:rsid w:val="00533AED"/>
    <w:pPr>
      <w:spacing w:before="100" w:beforeAutospacing="1" w:after="100" w:afterAutospacing="1" w:line="240" w:lineRule="auto"/>
    </w:pPr>
    <w:rPr>
      <w:rFonts w:eastAsia="Times New Roman"/>
      <w:iCs w:val="0"/>
    </w:rPr>
  </w:style>
  <w:style w:type="character" w:customStyle="1" w:styleId="footnote">
    <w:name w:val="footnote"/>
    <w:basedOn w:val="DefaultParagraphFont"/>
    <w:rsid w:val="00BE2F09"/>
  </w:style>
  <w:style w:type="character" w:styleId="Emphasis">
    <w:name w:val="Emphasis"/>
    <w:basedOn w:val="DefaultParagraphFont"/>
    <w:uiPriority w:val="20"/>
    <w:qFormat/>
    <w:rsid w:val="00BE2F09"/>
    <w:rPr>
      <w:i/>
      <w:iCs w:val="0"/>
    </w:rPr>
  </w:style>
  <w:style w:type="paragraph" w:styleId="Bibliography">
    <w:name w:val="Bibliography"/>
    <w:basedOn w:val="Normal"/>
    <w:next w:val="Normal"/>
    <w:uiPriority w:val="37"/>
    <w:unhideWhenUsed/>
    <w:rsid w:val="005937D5"/>
    <w:pPr>
      <w:ind w:left="720" w:hanging="720"/>
    </w:pPr>
  </w:style>
  <w:style w:type="paragraph" w:styleId="Header">
    <w:name w:val="header"/>
    <w:basedOn w:val="Normal"/>
    <w:link w:val="HeaderChar"/>
    <w:uiPriority w:val="99"/>
    <w:unhideWhenUsed/>
    <w:rsid w:val="003F0D67"/>
    <w:pPr>
      <w:tabs>
        <w:tab w:val="center" w:pos="4680"/>
        <w:tab w:val="right" w:pos="9360"/>
      </w:tabs>
      <w:spacing w:line="240" w:lineRule="auto"/>
    </w:pPr>
  </w:style>
  <w:style w:type="character" w:customStyle="1" w:styleId="HeaderChar">
    <w:name w:val="Header Char"/>
    <w:basedOn w:val="DefaultParagraphFont"/>
    <w:link w:val="Header"/>
    <w:uiPriority w:val="99"/>
    <w:rsid w:val="003F0D67"/>
    <w:rPr>
      <w:rFonts w:asciiTheme="minorHAnsi" w:hAnsiTheme="minorHAnsi"/>
      <w:iCs w:val="0"/>
      <w:sz w:val="22"/>
    </w:rPr>
  </w:style>
  <w:style w:type="paragraph" w:styleId="Footer">
    <w:name w:val="footer"/>
    <w:basedOn w:val="Normal"/>
    <w:link w:val="FooterChar"/>
    <w:uiPriority w:val="99"/>
    <w:unhideWhenUsed/>
    <w:rsid w:val="003F0D67"/>
    <w:pPr>
      <w:tabs>
        <w:tab w:val="center" w:pos="4680"/>
        <w:tab w:val="right" w:pos="9360"/>
      </w:tabs>
      <w:spacing w:line="240" w:lineRule="auto"/>
    </w:pPr>
  </w:style>
  <w:style w:type="character" w:customStyle="1" w:styleId="FooterChar">
    <w:name w:val="Footer Char"/>
    <w:basedOn w:val="DefaultParagraphFont"/>
    <w:link w:val="Footer"/>
    <w:uiPriority w:val="99"/>
    <w:rsid w:val="003F0D67"/>
    <w:rPr>
      <w:rFonts w:asciiTheme="minorHAnsi" w:hAnsiTheme="minorHAnsi"/>
      <w:iCs w:val="0"/>
      <w:sz w:val="22"/>
    </w:rPr>
  </w:style>
  <w:style w:type="character" w:customStyle="1" w:styleId="Heading1Char">
    <w:name w:val="Heading 1 Char"/>
    <w:basedOn w:val="DefaultParagraphFont"/>
    <w:link w:val="Heading1"/>
    <w:uiPriority w:val="9"/>
    <w:rsid w:val="00726170"/>
    <w:rPr>
      <w:rFonts w:eastAsia="Times New Roman"/>
      <w:b/>
      <w:bCs/>
      <w:kern w:val="36"/>
      <w:sz w:val="48"/>
      <w:szCs w:val="48"/>
    </w:rPr>
  </w:style>
  <w:style w:type="character" w:customStyle="1" w:styleId="css-16f3y1r">
    <w:name w:val="css-16f3y1r"/>
    <w:basedOn w:val="DefaultParagraphFont"/>
    <w:rsid w:val="00E11B08"/>
  </w:style>
  <w:style w:type="character" w:customStyle="1" w:styleId="css-cnj6d5">
    <w:name w:val="css-cnj6d5"/>
    <w:basedOn w:val="DefaultParagraphFont"/>
    <w:rsid w:val="00E11B08"/>
  </w:style>
  <w:style w:type="character" w:customStyle="1" w:styleId="css-1ly73wi">
    <w:name w:val="css-1ly73wi"/>
    <w:basedOn w:val="DefaultParagraphFont"/>
    <w:rsid w:val="00E11B08"/>
  </w:style>
  <w:style w:type="paragraph" w:styleId="BalloonText">
    <w:name w:val="Balloon Text"/>
    <w:basedOn w:val="Normal"/>
    <w:link w:val="BalloonTextChar"/>
    <w:uiPriority w:val="99"/>
    <w:semiHidden/>
    <w:unhideWhenUsed/>
    <w:rsid w:val="00CF1B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1740">
      <w:bodyDiv w:val="1"/>
      <w:marLeft w:val="0"/>
      <w:marRight w:val="0"/>
      <w:marTop w:val="0"/>
      <w:marBottom w:val="0"/>
      <w:divBdr>
        <w:top w:val="none" w:sz="0" w:space="0" w:color="auto"/>
        <w:left w:val="none" w:sz="0" w:space="0" w:color="auto"/>
        <w:bottom w:val="none" w:sz="0" w:space="0" w:color="auto"/>
        <w:right w:val="none" w:sz="0" w:space="0" w:color="auto"/>
      </w:divBdr>
      <w:divsChild>
        <w:div w:id="1081944801">
          <w:marLeft w:val="0"/>
          <w:marRight w:val="0"/>
          <w:marTop w:val="0"/>
          <w:marBottom w:val="0"/>
          <w:divBdr>
            <w:top w:val="none" w:sz="0" w:space="0" w:color="auto"/>
            <w:left w:val="none" w:sz="0" w:space="0" w:color="auto"/>
            <w:bottom w:val="none" w:sz="0" w:space="0" w:color="auto"/>
            <w:right w:val="none" w:sz="0" w:space="0" w:color="auto"/>
          </w:divBdr>
        </w:div>
      </w:divsChild>
    </w:div>
    <w:div w:id="87893614">
      <w:bodyDiv w:val="1"/>
      <w:marLeft w:val="0"/>
      <w:marRight w:val="0"/>
      <w:marTop w:val="0"/>
      <w:marBottom w:val="0"/>
      <w:divBdr>
        <w:top w:val="none" w:sz="0" w:space="0" w:color="auto"/>
        <w:left w:val="none" w:sz="0" w:space="0" w:color="auto"/>
        <w:bottom w:val="none" w:sz="0" w:space="0" w:color="auto"/>
        <w:right w:val="none" w:sz="0" w:space="0" w:color="auto"/>
      </w:divBdr>
    </w:div>
    <w:div w:id="1434207363">
      <w:bodyDiv w:val="1"/>
      <w:marLeft w:val="0"/>
      <w:marRight w:val="0"/>
      <w:marTop w:val="0"/>
      <w:marBottom w:val="0"/>
      <w:divBdr>
        <w:top w:val="none" w:sz="0" w:space="0" w:color="auto"/>
        <w:left w:val="none" w:sz="0" w:space="0" w:color="auto"/>
        <w:bottom w:val="none" w:sz="0" w:space="0" w:color="auto"/>
        <w:right w:val="none" w:sz="0" w:space="0" w:color="auto"/>
      </w:divBdr>
    </w:div>
    <w:div w:id="208876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4</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2020-08-05T05:10:00Z</dcterms:created>
  <dcterms:modified xsi:type="dcterms:W3CDTF">2020-08-05T19:59:00Z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id="ubH7wCaN"/&gt;&lt;style id="http://www.zotero.org/styles/apa" locale="en-US" hasBibliography="1" bibliographyStyleHasBeenSet="1"/&gt;&lt;prefs&gt;&lt;pref name="fieldType" value="Field"/&gt;&lt;/prefs&gt;&lt;/data&gt;</vt:lpwstr>
  </property>
</Properties>
</file>